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7252DD" w:rsidRDefault="007252DD" w:rsidP="007252DD">
      <w:pPr>
        <w:spacing w:after="0" w:line="240" w:lineRule="auto"/>
        <w:rPr>
          <w:rFonts w:ascii="Arial" w:hAnsi="Arial" w:cs="Arial"/>
          <w:b/>
          <w:sz w:val="32"/>
          <w:szCs w:val="32"/>
          <w:u w:val="single"/>
        </w:rPr>
      </w:pPr>
      <w:r w:rsidRPr="007252DD">
        <w:rPr>
          <w:rFonts w:ascii="Arial" w:hAnsi="Arial" w:cs="Arial"/>
          <w:b/>
          <w:sz w:val="32"/>
          <w:szCs w:val="32"/>
          <w:u w:val="single"/>
        </w:rPr>
        <w:t>Site Assessment</w:t>
      </w:r>
    </w:p>
    <w:p w:rsidR="002A7404" w:rsidRPr="002A7404" w:rsidRDefault="002A7404" w:rsidP="002A7404">
      <w:pPr>
        <w:spacing w:after="0" w:line="240" w:lineRule="auto"/>
        <w:ind w:left="1440"/>
        <w:rPr>
          <w:rFonts w:ascii="Arial" w:hAnsi="Arial" w:cs="Arial"/>
          <w:sz w:val="24"/>
          <w:szCs w:val="24"/>
        </w:rPr>
      </w:pPr>
    </w:p>
    <w:p w:rsidR="00CA361C" w:rsidRPr="00CA361C" w:rsidRDefault="00CA361C" w:rsidP="00CA361C">
      <w:pPr>
        <w:autoSpaceDE w:val="0"/>
        <w:autoSpaceDN w:val="0"/>
        <w:adjustRightInd w:val="0"/>
        <w:spacing w:after="0" w:line="240" w:lineRule="auto"/>
        <w:rPr>
          <w:rFonts w:ascii="ArialMT" w:hAnsi="ArialMT" w:cs="ArialMT"/>
          <w:sz w:val="24"/>
          <w:szCs w:val="24"/>
        </w:rPr>
      </w:pPr>
      <w:r w:rsidRPr="00CA361C">
        <w:rPr>
          <w:rFonts w:ascii="ArialMT" w:hAnsi="ArialMT" w:cs="ArialMT"/>
          <w:sz w:val="24"/>
          <w:szCs w:val="24"/>
        </w:rPr>
        <w:t>Target 1</w:t>
      </w:r>
      <w:r w:rsidR="002A7404">
        <w:rPr>
          <w:rFonts w:ascii="ArialMT" w:hAnsi="ArialMT" w:cs="ArialMT"/>
          <w:sz w:val="24"/>
          <w:szCs w:val="24"/>
        </w:rPr>
        <w:t xml:space="preserve">: </w:t>
      </w:r>
      <w:r w:rsidRPr="00CA361C">
        <w:rPr>
          <w:rFonts w:ascii="ArialMT" w:hAnsi="ArialMT" w:cs="ArialMT"/>
          <w:sz w:val="24"/>
          <w:szCs w:val="24"/>
        </w:rPr>
        <w:t>U.S.S. Alligator</w:t>
      </w:r>
    </w:p>
    <w:p w:rsidR="00CA361C" w:rsidRDefault="00CA361C" w:rsidP="00CA361C">
      <w:pPr>
        <w:rPr>
          <w:rFonts w:ascii="ArialMT" w:hAnsi="ArialMT" w:cs="ArialMT"/>
          <w:sz w:val="24"/>
          <w:szCs w:val="24"/>
        </w:rPr>
      </w:pPr>
      <w:r w:rsidRPr="00CA361C">
        <w:rPr>
          <w:rFonts w:ascii="ArialMT" w:hAnsi="ArialMT" w:cs="ArialMT"/>
          <w:sz w:val="24"/>
          <w:szCs w:val="24"/>
        </w:rPr>
        <w:t>Location: Upper Matecumbe Key, F</w:t>
      </w:r>
      <w:r>
        <w:rPr>
          <w:rFonts w:ascii="ArialMT" w:hAnsi="ArialMT" w:cs="ArialMT"/>
          <w:sz w:val="24"/>
          <w:szCs w:val="24"/>
        </w:rPr>
        <w:t>l</w:t>
      </w:r>
    </w:p>
    <w:p w:rsidR="00CA361C" w:rsidRDefault="00CA361C" w:rsidP="00CA361C">
      <w:pPr>
        <w:pStyle w:val="ListParagraph"/>
        <w:numPr>
          <w:ilvl w:val="0"/>
          <w:numId w:val="2"/>
        </w:numPr>
        <w:rPr>
          <w:rFonts w:ascii="ArialMT" w:hAnsi="ArialMT" w:cs="ArialMT"/>
          <w:sz w:val="24"/>
          <w:szCs w:val="24"/>
          <w:lang w:val="es-ES_tradnl"/>
        </w:rPr>
      </w:pPr>
      <w:r w:rsidRPr="00CA361C">
        <w:rPr>
          <w:rFonts w:ascii="ArialMT" w:hAnsi="ArialMT" w:cs="ArialMT"/>
          <w:sz w:val="24"/>
          <w:szCs w:val="24"/>
          <w:lang w:val="es-ES_tradnl"/>
        </w:rPr>
        <w:t>Grid: 24</w:t>
      </w:r>
      <w:r w:rsidRPr="00CA361C">
        <w:rPr>
          <w:rFonts w:ascii="ArialMT" w:hAnsi="ArialMT" w:cs="ArialMT"/>
          <w:sz w:val="14"/>
          <w:szCs w:val="14"/>
          <w:lang w:val="es-ES_tradnl"/>
        </w:rPr>
        <w:t>o</w:t>
      </w:r>
      <w:r w:rsidRPr="00CA361C">
        <w:rPr>
          <w:rFonts w:ascii="ArialMT" w:hAnsi="ArialMT" w:cs="ArialMT"/>
          <w:sz w:val="24"/>
          <w:szCs w:val="24"/>
          <w:lang w:val="es-ES_tradnl"/>
        </w:rPr>
        <w:t>51.00'N, 80</w:t>
      </w:r>
      <w:r w:rsidRPr="00CA361C">
        <w:rPr>
          <w:rFonts w:ascii="ArialMT" w:hAnsi="ArialMT" w:cs="ArialMT"/>
          <w:sz w:val="14"/>
          <w:szCs w:val="14"/>
          <w:lang w:val="es-ES_tradnl"/>
        </w:rPr>
        <w:t>o</w:t>
      </w:r>
      <w:r w:rsidRPr="00CA361C">
        <w:rPr>
          <w:rFonts w:ascii="ArialMT" w:hAnsi="ArialMT" w:cs="ArialMT"/>
          <w:sz w:val="24"/>
          <w:szCs w:val="24"/>
          <w:lang w:val="es-ES_tradnl"/>
        </w:rPr>
        <w:t>37.02'W</w:t>
      </w:r>
    </w:p>
    <w:p w:rsidR="00E77C5A" w:rsidRDefault="002A7404" w:rsidP="002A7404">
      <w:pPr>
        <w:pStyle w:val="NormalWeb"/>
        <w:numPr>
          <w:ilvl w:val="0"/>
          <w:numId w:val="2"/>
        </w:numPr>
        <w:spacing w:after="240" w:afterAutospacing="0"/>
        <w:rPr>
          <w:rFonts w:ascii="Arial" w:hAnsi="Arial" w:cs="Arial"/>
        </w:rPr>
      </w:pPr>
      <w:r>
        <w:rPr>
          <w:rFonts w:ascii="Arial" w:hAnsi="Arial" w:cs="Arial"/>
        </w:rPr>
        <w:t xml:space="preserve">Underwater Archaeology Branch established a high-probability survey zone that encompassed all of Alligator Reef and a shallow water corridor extending approximately one-and-a-half miles to the northeast of the reef's main portion. </w:t>
      </w:r>
    </w:p>
    <w:p w:rsidR="002A7404" w:rsidRDefault="002A7404" w:rsidP="002A7404">
      <w:pPr>
        <w:pStyle w:val="NormalWeb"/>
        <w:numPr>
          <w:ilvl w:val="0"/>
          <w:numId w:val="2"/>
        </w:numPr>
        <w:spacing w:after="240" w:afterAutospacing="0"/>
        <w:rPr>
          <w:rFonts w:ascii="Arial" w:hAnsi="Arial" w:cs="Arial"/>
        </w:rPr>
      </w:pPr>
      <w:r>
        <w:rPr>
          <w:rFonts w:ascii="Arial" w:hAnsi="Arial" w:cs="Arial"/>
        </w:rPr>
        <w:t>The entire search area comprised a rectangle measuring 2 miles by 0.5 miles, with a total area of one square mile.</w:t>
      </w:r>
    </w:p>
    <w:p w:rsidR="00E77C5A" w:rsidRDefault="002A7404" w:rsidP="002A7404">
      <w:pPr>
        <w:pStyle w:val="NormalWeb"/>
        <w:numPr>
          <w:ilvl w:val="0"/>
          <w:numId w:val="2"/>
        </w:numPr>
        <w:spacing w:after="240" w:afterAutospacing="0"/>
        <w:rPr>
          <w:rFonts w:ascii="Arial" w:hAnsi="Arial" w:cs="Arial"/>
        </w:rPr>
      </w:pPr>
      <w:r>
        <w:rPr>
          <w:rFonts w:ascii="Arial" w:hAnsi="Arial" w:cs="Arial"/>
        </w:rPr>
        <w:t>Re</w:t>
      </w:r>
      <w:r w:rsidR="00E77C5A">
        <w:rPr>
          <w:rFonts w:ascii="Arial" w:hAnsi="Arial" w:cs="Arial"/>
        </w:rPr>
        <w:t xml:space="preserve">presentatives </w:t>
      </w:r>
      <w:r>
        <w:rPr>
          <w:rFonts w:ascii="Arial" w:hAnsi="Arial" w:cs="Arial"/>
        </w:rPr>
        <w:t xml:space="preserve">have ruled that for the time being, buried targets noted during the survey's ground-trudging operations should remain undisturbed, due to their proximity to concentrations of live coral and turtle grass beds. </w:t>
      </w:r>
    </w:p>
    <w:p w:rsidR="002A7404" w:rsidRPr="002A7404" w:rsidRDefault="002A7404" w:rsidP="002A7404">
      <w:pPr>
        <w:pStyle w:val="NormalWeb"/>
        <w:numPr>
          <w:ilvl w:val="0"/>
          <w:numId w:val="2"/>
        </w:numPr>
        <w:spacing w:after="240" w:afterAutospacing="0"/>
        <w:rPr>
          <w:rFonts w:ascii="Arial" w:hAnsi="Arial" w:cs="Arial"/>
        </w:rPr>
      </w:pPr>
      <w:r>
        <w:rPr>
          <w:rFonts w:ascii="Arial" w:hAnsi="Arial" w:cs="Arial"/>
        </w:rPr>
        <w:t>However, the Sanctuary has also stated that the Underwater Archaeology Branch might be allowed to conduct limited sediment removal at specific targets in the future as long as such activity does not run counter to FKNMS's natural resource protection responsibilities.</w:t>
      </w:r>
    </w:p>
    <w:p w:rsidR="00CA361C" w:rsidRPr="002A7404" w:rsidRDefault="00CA361C" w:rsidP="00CA361C">
      <w:pPr>
        <w:autoSpaceDE w:val="0"/>
        <w:autoSpaceDN w:val="0"/>
        <w:adjustRightInd w:val="0"/>
        <w:spacing w:after="0" w:line="240" w:lineRule="auto"/>
        <w:rPr>
          <w:rFonts w:ascii="ArialMT" w:hAnsi="ArialMT" w:cs="ArialMT"/>
          <w:sz w:val="24"/>
          <w:szCs w:val="24"/>
        </w:rPr>
      </w:pPr>
      <w:r w:rsidRPr="00CA361C">
        <w:rPr>
          <w:rFonts w:ascii="ArialMT" w:hAnsi="ArialMT" w:cs="ArialMT"/>
          <w:sz w:val="24"/>
          <w:szCs w:val="24"/>
        </w:rPr>
        <w:t>Target 2</w:t>
      </w:r>
      <w:r w:rsidR="002A7404">
        <w:rPr>
          <w:rFonts w:ascii="ArialMT" w:hAnsi="ArialMT" w:cs="ArialMT"/>
          <w:sz w:val="24"/>
          <w:szCs w:val="24"/>
        </w:rPr>
        <w:t xml:space="preserve">: </w:t>
      </w:r>
      <w:r>
        <w:rPr>
          <w:rFonts w:ascii="ArialMT" w:hAnsi="ArialMT" w:cs="ArialMT"/>
          <w:sz w:val="24"/>
          <w:szCs w:val="24"/>
          <w:lang w:val="es-ES_tradnl"/>
        </w:rPr>
        <w:t>Angustias</w:t>
      </w:r>
    </w:p>
    <w:p w:rsidR="00CA361C" w:rsidRDefault="00CA361C" w:rsidP="00CA361C">
      <w:pPr>
        <w:autoSpaceDE w:val="0"/>
        <w:autoSpaceDN w:val="0"/>
        <w:adjustRightInd w:val="0"/>
        <w:spacing w:after="0" w:line="240" w:lineRule="auto"/>
        <w:rPr>
          <w:rFonts w:ascii="ArialMT" w:hAnsi="ArialMT" w:cs="ArialMT"/>
          <w:sz w:val="24"/>
          <w:szCs w:val="24"/>
        </w:rPr>
      </w:pPr>
      <w:r>
        <w:rPr>
          <w:rFonts w:ascii="ArialMT" w:hAnsi="ArialMT" w:cs="ArialMT"/>
          <w:sz w:val="24"/>
          <w:szCs w:val="24"/>
        </w:rPr>
        <w:t>Location: Long Key</w:t>
      </w:r>
    </w:p>
    <w:p w:rsidR="007252DD" w:rsidRDefault="007252DD" w:rsidP="00CA361C">
      <w:pPr>
        <w:autoSpaceDE w:val="0"/>
        <w:autoSpaceDN w:val="0"/>
        <w:adjustRightInd w:val="0"/>
        <w:spacing w:after="0" w:line="240" w:lineRule="auto"/>
        <w:rPr>
          <w:rFonts w:ascii="ArialMT" w:hAnsi="ArialMT" w:cs="ArialMT"/>
          <w:sz w:val="24"/>
          <w:szCs w:val="24"/>
        </w:rPr>
      </w:pPr>
    </w:p>
    <w:p w:rsidR="00CA361C" w:rsidRPr="002A7404" w:rsidRDefault="00CA361C" w:rsidP="00CA361C">
      <w:pPr>
        <w:pStyle w:val="ListParagraph"/>
        <w:numPr>
          <w:ilvl w:val="0"/>
          <w:numId w:val="1"/>
        </w:numPr>
      </w:pPr>
      <w:r>
        <w:rPr>
          <w:rFonts w:ascii="ArialMT" w:hAnsi="ArialMT" w:cs="ArialMT"/>
          <w:sz w:val="24"/>
          <w:szCs w:val="24"/>
        </w:rPr>
        <w:t xml:space="preserve">Grid: 24 </w:t>
      </w:r>
      <w:r>
        <w:rPr>
          <w:rFonts w:ascii="ArialMT" w:hAnsi="ArialMT" w:cs="ArialMT"/>
          <w:sz w:val="14"/>
          <w:szCs w:val="14"/>
        </w:rPr>
        <w:t>o</w:t>
      </w:r>
      <w:r>
        <w:rPr>
          <w:rFonts w:ascii="ArialMT" w:hAnsi="ArialMT" w:cs="ArialMT"/>
          <w:sz w:val="24"/>
          <w:szCs w:val="24"/>
        </w:rPr>
        <w:t>47.455'N, 80</w:t>
      </w:r>
      <w:r>
        <w:rPr>
          <w:rFonts w:ascii="ArialMT" w:hAnsi="ArialMT" w:cs="ArialMT"/>
          <w:sz w:val="14"/>
          <w:szCs w:val="14"/>
        </w:rPr>
        <w:t>o</w:t>
      </w:r>
      <w:r>
        <w:rPr>
          <w:rFonts w:ascii="ArialMT" w:hAnsi="ArialMT" w:cs="ArialMT"/>
          <w:sz w:val="24"/>
          <w:szCs w:val="24"/>
        </w:rPr>
        <w:t>51.738'W</w:t>
      </w:r>
    </w:p>
    <w:p w:rsidR="002A7404" w:rsidRDefault="002A7404" w:rsidP="00CA361C">
      <w:pPr>
        <w:pStyle w:val="ListParagraph"/>
        <w:numPr>
          <w:ilvl w:val="0"/>
          <w:numId w:val="1"/>
        </w:numPr>
        <w:rPr>
          <w:rStyle w:val="bt"/>
          <w:rFonts w:ascii="Arial" w:hAnsi="Arial" w:cs="Arial"/>
          <w:sz w:val="24"/>
          <w:szCs w:val="24"/>
        </w:rPr>
      </w:pPr>
      <w:r w:rsidRPr="002A7404">
        <w:rPr>
          <w:rStyle w:val="bt"/>
          <w:rFonts w:ascii="Arial" w:hAnsi="Arial" w:cs="Arial"/>
          <w:sz w:val="24"/>
          <w:szCs w:val="24"/>
        </w:rPr>
        <w:t xml:space="preserve">The resting place of Angustias today is seldom visited by divers because of low underwater visibility and heavy channel currents. </w:t>
      </w:r>
    </w:p>
    <w:p w:rsidR="002A7404" w:rsidRDefault="002A7404" w:rsidP="00CA361C">
      <w:pPr>
        <w:pStyle w:val="ListParagraph"/>
        <w:numPr>
          <w:ilvl w:val="0"/>
          <w:numId w:val="1"/>
        </w:numPr>
        <w:rPr>
          <w:rStyle w:val="bt"/>
          <w:rFonts w:ascii="Arial" w:hAnsi="Arial" w:cs="Arial"/>
          <w:sz w:val="24"/>
          <w:szCs w:val="24"/>
        </w:rPr>
      </w:pPr>
      <w:r w:rsidRPr="002A7404">
        <w:rPr>
          <w:rStyle w:val="bt"/>
          <w:rFonts w:ascii="Arial" w:hAnsi="Arial" w:cs="Arial"/>
          <w:sz w:val="24"/>
          <w:szCs w:val="24"/>
        </w:rPr>
        <w:t>Th</w:t>
      </w:r>
      <w:r w:rsidR="00E77C5A">
        <w:rPr>
          <w:rStyle w:val="bt"/>
          <w:rFonts w:ascii="Arial" w:hAnsi="Arial" w:cs="Arial"/>
          <w:sz w:val="24"/>
          <w:szCs w:val="24"/>
        </w:rPr>
        <w:t xml:space="preserve">e ship's ballast stones cover </w:t>
      </w:r>
      <w:r w:rsidRPr="002A7404">
        <w:rPr>
          <w:rStyle w:val="bt"/>
          <w:rFonts w:ascii="Arial" w:hAnsi="Arial" w:cs="Arial"/>
          <w:sz w:val="24"/>
          <w:szCs w:val="24"/>
        </w:rPr>
        <w:t xml:space="preserve">6,000 square feet of the channel bottom, which is scoured of sediments due to a steady movement of water that nourishes an abundance of hard and soft coral colonies that grow on the ballast stones. </w:t>
      </w:r>
    </w:p>
    <w:p w:rsidR="00E77C5A" w:rsidRDefault="002A7404" w:rsidP="00CA361C">
      <w:pPr>
        <w:pStyle w:val="ListParagraph"/>
        <w:numPr>
          <w:ilvl w:val="0"/>
          <w:numId w:val="1"/>
        </w:numPr>
        <w:rPr>
          <w:rStyle w:val="bt"/>
          <w:rFonts w:ascii="Arial" w:hAnsi="Arial" w:cs="Arial"/>
          <w:sz w:val="24"/>
          <w:szCs w:val="24"/>
        </w:rPr>
      </w:pPr>
      <w:r w:rsidRPr="002A7404">
        <w:rPr>
          <w:rStyle w:val="bt"/>
          <w:rFonts w:ascii="Arial" w:hAnsi="Arial" w:cs="Arial"/>
          <w:sz w:val="24"/>
          <w:szCs w:val="24"/>
        </w:rPr>
        <w:t xml:space="preserve">Some of the coral formations are quite large and harbor a wide variety of marine life, including groupers, jacks, snappers, angels, as well as barracudas, turtles, and nurse sharks. </w:t>
      </w:r>
    </w:p>
    <w:p w:rsidR="002A7404" w:rsidRPr="002A7404" w:rsidRDefault="002A7404" w:rsidP="00CA361C">
      <w:pPr>
        <w:pStyle w:val="ListParagraph"/>
        <w:numPr>
          <w:ilvl w:val="0"/>
          <w:numId w:val="1"/>
        </w:numPr>
        <w:rPr>
          <w:rFonts w:ascii="Arial" w:hAnsi="Arial" w:cs="Arial"/>
          <w:sz w:val="24"/>
          <w:szCs w:val="24"/>
        </w:rPr>
      </w:pPr>
      <w:r w:rsidRPr="002A7404">
        <w:rPr>
          <w:rStyle w:val="bt"/>
          <w:rFonts w:ascii="Arial" w:hAnsi="Arial" w:cs="Arial"/>
          <w:sz w:val="24"/>
          <w:szCs w:val="24"/>
        </w:rPr>
        <w:t>For optimum underwater conditions, Angustias should be visited only at high slack tide by advanced open-water divers, since tidal currents in the Long Key Channel can become treacherous.</w:t>
      </w:r>
    </w:p>
    <w:p w:rsidR="00CA361C" w:rsidRDefault="00CA361C" w:rsidP="00CA361C">
      <w:pPr>
        <w:autoSpaceDE w:val="0"/>
        <w:autoSpaceDN w:val="0"/>
        <w:adjustRightInd w:val="0"/>
        <w:spacing w:after="0" w:line="240" w:lineRule="auto"/>
        <w:rPr>
          <w:rFonts w:ascii="ArialMT" w:hAnsi="ArialMT" w:cs="ArialMT"/>
          <w:sz w:val="24"/>
          <w:szCs w:val="24"/>
        </w:rPr>
      </w:pPr>
      <w:r>
        <w:rPr>
          <w:rFonts w:ascii="ArialMT" w:hAnsi="ArialMT" w:cs="ArialMT"/>
          <w:sz w:val="24"/>
          <w:szCs w:val="24"/>
        </w:rPr>
        <w:t>Target 3</w:t>
      </w:r>
      <w:r w:rsidR="002A7404">
        <w:rPr>
          <w:rFonts w:ascii="ArialMT" w:hAnsi="ArialMT" w:cs="ArialMT"/>
          <w:sz w:val="24"/>
          <w:szCs w:val="24"/>
        </w:rPr>
        <w:t xml:space="preserve">: </w:t>
      </w:r>
      <w:r>
        <w:rPr>
          <w:rFonts w:ascii="ArialMT" w:hAnsi="ArialMT" w:cs="ArialMT"/>
          <w:sz w:val="24"/>
          <w:szCs w:val="24"/>
        </w:rPr>
        <w:t>Herrera</w:t>
      </w:r>
    </w:p>
    <w:p w:rsidR="00CA361C" w:rsidRDefault="00CA361C" w:rsidP="00CA361C">
      <w:pPr>
        <w:autoSpaceDE w:val="0"/>
        <w:autoSpaceDN w:val="0"/>
        <w:adjustRightInd w:val="0"/>
        <w:spacing w:after="0" w:line="240" w:lineRule="auto"/>
        <w:rPr>
          <w:rFonts w:ascii="ArialMT" w:hAnsi="ArialMT" w:cs="ArialMT"/>
          <w:sz w:val="24"/>
          <w:szCs w:val="24"/>
        </w:rPr>
      </w:pPr>
      <w:r>
        <w:rPr>
          <w:rFonts w:ascii="ArialMT" w:hAnsi="ArialMT" w:cs="ArialMT"/>
          <w:sz w:val="24"/>
          <w:szCs w:val="24"/>
        </w:rPr>
        <w:t>Location: Upper Matecumbe Key, FL</w:t>
      </w:r>
    </w:p>
    <w:p w:rsidR="007252DD" w:rsidRDefault="007252DD" w:rsidP="00CA361C">
      <w:pPr>
        <w:autoSpaceDE w:val="0"/>
        <w:autoSpaceDN w:val="0"/>
        <w:adjustRightInd w:val="0"/>
        <w:spacing w:after="0" w:line="240" w:lineRule="auto"/>
        <w:rPr>
          <w:rFonts w:ascii="ArialMT" w:hAnsi="ArialMT" w:cs="ArialMT"/>
          <w:sz w:val="24"/>
          <w:szCs w:val="24"/>
        </w:rPr>
      </w:pPr>
    </w:p>
    <w:p w:rsidR="00CA361C" w:rsidRPr="00E77C5A" w:rsidRDefault="00CA361C" w:rsidP="00CA361C">
      <w:pPr>
        <w:pStyle w:val="ListParagraph"/>
        <w:numPr>
          <w:ilvl w:val="0"/>
          <w:numId w:val="1"/>
        </w:numPr>
      </w:pPr>
      <w:r>
        <w:rPr>
          <w:rFonts w:ascii="ArialMT" w:hAnsi="ArialMT" w:cs="ArialMT"/>
          <w:sz w:val="24"/>
          <w:szCs w:val="24"/>
        </w:rPr>
        <w:t>Grid: 24</w:t>
      </w:r>
      <w:r>
        <w:rPr>
          <w:rFonts w:ascii="WP-MathA" w:hAnsi="WP-MathA" w:cs="WP-MathA"/>
          <w:sz w:val="24"/>
          <w:szCs w:val="24"/>
        </w:rPr>
        <w:t>E</w:t>
      </w:r>
      <w:r>
        <w:rPr>
          <w:rFonts w:ascii="ArialMT" w:hAnsi="ArialMT" w:cs="ArialMT"/>
          <w:sz w:val="24"/>
          <w:szCs w:val="24"/>
        </w:rPr>
        <w:t>54.326'N, 80</w:t>
      </w:r>
      <w:r>
        <w:rPr>
          <w:rFonts w:ascii="WP-MathA" w:hAnsi="WP-MathA" w:cs="WP-MathA"/>
          <w:sz w:val="24"/>
          <w:szCs w:val="24"/>
        </w:rPr>
        <w:t>E</w:t>
      </w:r>
      <w:r>
        <w:rPr>
          <w:rFonts w:ascii="ArialMT" w:hAnsi="ArialMT" w:cs="ArialMT"/>
          <w:sz w:val="24"/>
          <w:szCs w:val="24"/>
        </w:rPr>
        <w:t>35.538'W</w:t>
      </w:r>
    </w:p>
    <w:p w:rsidR="00E77C5A" w:rsidRDefault="00E77C5A" w:rsidP="00CA361C">
      <w:pPr>
        <w:pStyle w:val="ListParagraph"/>
        <w:numPr>
          <w:ilvl w:val="0"/>
          <w:numId w:val="1"/>
        </w:numPr>
        <w:rPr>
          <w:rFonts w:ascii="Arial" w:hAnsi="Arial" w:cs="Arial"/>
          <w:sz w:val="24"/>
          <w:szCs w:val="24"/>
        </w:rPr>
      </w:pPr>
      <w:r w:rsidRPr="00E77C5A">
        <w:rPr>
          <w:rFonts w:ascii="Arial" w:hAnsi="Arial" w:cs="Arial"/>
          <w:sz w:val="24"/>
          <w:szCs w:val="24"/>
        </w:rPr>
        <w:t xml:space="preserve">On a white sand bottom with patches of sea grass, Herrera lies in 20 feet of clear seawater. </w:t>
      </w:r>
    </w:p>
    <w:p w:rsidR="00E77C5A" w:rsidRDefault="00E77C5A" w:rsidP="00CA361C">
      <w:pPr>
        <w:pStyle w:val="ListParagraph"/>
        <w:numPr>
          <w:ilvl w:val="0"/>
          <w:numId w:val="1"/>
        </w:numPr>
        <w:rPr>
          <w:rFonts w:ascii="Arial" w:hAnsi="Arial" w:cs="Arial"/>
          <w:sz w:val="24"/>
          <w:szCs w:val="24"/>
        </w:rPr>
      </w:pPr>
      <w:r w:rsidRPr="00E77C5A">
        <w:rPr>
          <w:rFonts w:ascii="Arial" w:hAnsi="Arial" w:cs="Arial"/>
          <w:sz w:val="24"/>
          <w:szCs w:val="24"/>
        </w:rPr>
        <w:lastRenderedPageBreak/>
        <w:t xml:space="preserve">The mound of egg-rock ballast lies in a northwest to southeast direction. Marine life abounds and the area seems to be a nursery for fish, lobsters and other crustaceans. </w:t>
      </w:r>
    </w:p>
    <w:p w:rsidR="00E77C5A" w:rsidRPr="00E77C5A" w:rsidRDefault="00E77C5A" w:rsidP="00CA361C">
      <w:pPr>
        <w:pStyle w:val="ListParagraph"/>
        <w:numPr>
          <w:ilvl w:val="0"/>
          <w:numId w:val="1"/>
        </w:numPr>
        <w:rPr>
          <w:rFonts w:ascii="Arial" w:hAnsi="Arial" w:cs="Arial"/>
          <w:sz w:val="24"/>
          <w:szCs w:val="24"/>
        </w:rPr>
      </w:pPr>
      <w:r w:rsidRPr="00E77C5A">
        <w:rPr>
          <w:rFonts w:ascii="Arial" w:hAnsi="Arial" w:cs="Arial"/>
          <w:sz w:val="24"/>
          <w:szCs w:val="24"/>
        </w:rPr>
        <w:t>Sponges, anemones, wrasses, blennies, jellyfish, arrow crabs, banded coral shrimp, fire coral, urchins, damselfish, moray eels, drum, crabs, and baitfish can be readily encountered.</w:t>
      </w:r>
    </w:p>
    <w:p w:rsidR="00CA361C" w:rsidRDefault="00CA361C" w:rsidP="00CA361C">
      <w:pPr>
        <w:autoSpaceDE w:val="0"/>
        <w:autoSpaceDN w:val="0"/>
        <w:adjustRightInd w:val="0"/>
        <w:spacing w:after="0" w:line="240" w:lineRule="auto"/>
        <w:rPr>
          <w:rFonts w:ascii="ArialMT" w:hAnsi="ArialMT" w:cs="ArialMT"/>
          <w:sz w:val="24"/>
          <w:szCs w:val="24"/>
        </w:rPr>
      </w:pPr>
      <w:r>
        <w:rPr>
          <w:rFonts w:ascii="ArialMT" w:hAnsi="ArialMT" w:cs="ArialMT"/>
          <w:sz w:val="24"/>
          <w:szCs w:val="24"/>
        </w:rPr>
        <w:t>Target 4</w:t>
      </w:r>
      <w:r w:rsidR="002A7404">
        <w:rPr>
          <w:rFonts w:ascii="ArialMT" w:hAnsi="ArialMT" w:cs="ArialMT"/>
          <w:sz w:val="24"/>
          <w:szCs w:val="24"/>
        </w:rPr>
        <w:t xml:space="preserve">: </w:t>
      </w:r>
      <w:r>
        <w:rPr>
          <w:rFonts w:ascii="ArialMT" w:hAnsi="ArialMT" w:cs="ArialMT"/>
          <w:sz w:val="24"/>
          <w:szCs w:val="24"/>
        </w:rPr>
        <w:t>H.M.S. Looe</w:t>
      </w:r>
    </w:p>
    <w:p w:rsidR="00CA361C" w:rsidRDefault="00CA361C" w:rsidP="00CA361C">
      <w:pPr>
        <w:autoSpaceDE w:val="0"/>
        <w:autoSpaceDN w:val="0"/>
        <w:adjustRightInd w:val="0"/>
        <w:spacing w:after="0" w:line="240" w:lineRule="auto"/>
        <w:rPr>
          <w:rFonts w:ascii="ArialMT" w:hAnsi="ArialMT" w:cs="ArialMT"/>
          <w:sz w:val="24"/>
          <w:szCs w:val="24"/>
        </w:rPr>
      </w:pPr>
      <w:r>
        <w:rPr>
          <w:rFonts w:ascii="ArialMT" w:hAnsi="ArialMT" w:cs="ArialMT"/>
          <w:sz w:val="24"/>
          <w:szCs w:val="24"/>
        </w:rPr>
        <w:t>Location: Big Pine Key, Florida</w:t>
      </w:r>
    </w:p>
    <w:p w:rsidR="007252DD" w:rsidRDefault="007252DD" w:rsidP="00CA361C">
      <w:pPr>
        <w:autoSpaceDE w:val="0"/>
        <w:autoSpaceDN w:val="0"/>
        <w:adjustRightInd w:val="0"/>
        <w:spacing w:after="0" w:line="240" w:lineRule="auto"/>
        <w:rPr>
          <w:rFonts w:ascii="ArialMT" w:hAnsi="ArialMT" w:cs="ArialMT"/>
          <w:sz w:val="24"/>
          <w:szCs w:val="24"/>
        </w:rPr>
      </w:pPr>
    </w:p>
    <w:p w:rsidR="00CA361C" w:rsidRPr="00E77C5A" w:rsidRDefault="00CA361C" w:rsidP="00CA361C">
      <w:pPr>
        <w:pStyle w:val="ListParagraph"/>
        <w:numPr>
          <w:ilvl w:val="0"/>
          <w:numId w:val="1"/>
        </w:numPr>
      </w:pPr>
      <w:r>
        <w:rPr>
          <w:rFonts w:ascii="ArialMT" w:hAnsi="ArialMT" w:cs="ArialMT"/>
          <w:sz w:val="24"/>
          <w:szCs w:val="24"/>
        </w:rPr>
        <w:t xml:space="preserve">Grid: 24 </w:t>
      </w:r>
      <w:r>
        <w:rPr>
          <w:rFonts w:ascii="ArialMT" w:hAnsi="ArialMT" w:cs="ArialMT"/>
          <w:sz w:val="14"/>
          <w:szCs w:val="14"/>
        </w:rPr>
        <w:t>o</w:t>
      </w:r>
      <w:r>
        <w:rPr>
          <w:rFonts w:ascii="WP-MathA" w:hAnsi="WP-MathA" w:cs="WP-MathA"/>
          <w:sz w:val="24"/>
          <w:szCs w:val="24"/>
        </w:rPr>
        <w:t>E</w:t>
      </w:r>
      <w:r>
        <w:rPr>
          <w:rFonts w:ascii="ArialMT" w:hAnsi="ArialMT" w:cs="ArialMT"/>
          <w:sz w:val="24"/>
          <w:szCs w:val="24"/>
        </w:rPr>
        <w:t>32.57'N, 81</w:t>
      </w:r>
      <w:r>
        <w:rPr>
          <w:rFonts w:ascii="ArialMT" w:hAnsi="ArialMT" w:cs="ArialMT"/>
          <w:sz w:val="14"/>
          <w:szCs w:val="14"/>
        </w:rPr>
        <w:t>o</w:t>
      </w:r>
      <w:r>
        <w:rPr>
          <w:rFonts w:ascii="ArialMT" w:hAnsi="ArialMT" w:cs="ArialMT"/>
          <w:sz w:val="24"/>
          <w:szCs w:val="24"/>
        </w:rPr>
        <w:t>24.13'W</w:t>
      </w:r>
    </w:p>
    <w:p w:rsidR="00E77C5A" w:rsidRDefault="00E77C5A" w:rsidP="00CA361C">
      <w:pPr>
        <w:pStyle w:val="ListParagraph"/>
        <w:numPr>
          <w:ilvl w:val="0"/>
          <w:numId w:val="1"/>
        </w:numPr>
        <w:rPr>
          <w:rFonts w:ascii="Arial" w:hAnsi="Arial" w:cs="Arial"/>
          <w:sz w:val="24"/>
          <w:szCs w:val="24"/>
        </w:rPr>
      </w:pPr>
      <w:r w:rsidRPr="00E77C5A">
        <w:rPr>
          <w:rFonts w:ascii="Arial" w:hAnsi="Arial" w:cs="Arial"/>
          <w:sz w:val="24"/>
          <w:szCs w:val="24"/>
        </w:rPr>
        <w:t>Looe Key Reef has large fingers of living coral extending out to sea. The reef has many large overhangs as well as several shallow sandy flats wh</w:t>
      </w:r>
      <w:r>
        <w:rPr>
          <w:rFonts w:ascii="Arial" w:hAnsi="Arial" w:cs="Arial"/>
          <w:sz w:val="24"/>
          <w:szCs w:val="24"/>
        </w:rPr>
        <w:t>ere shelling can be done.</w:t>
      </w:r>
    </w:p>
    <w:p w:rsidR="00E77C5A" w:rsidRDefault="00E77C5A" w:rsidP="00CA361C">
      <w:pPr>
        <w:pStyle w:val="ListParagraph"/>
        <w:numPr>
          <w:ilvl w:val="0"/>
          <w:numId w:val="1"/>
        </w:numPr>
        <w:rPr>
          <w:rFonts w:ascii="Arial" w:hAnsi="Arial" w:cs="Arial"/>
          <w:sz w:val="24"/>
          <w:szCs w:val="24"/>
        </w:rPr>
      </w:pPr>
      <w:r w:rsidRPr="00E77C5A">
        <w:rPr>
          <w:rFonts w:ascii="Arial" w:hAnsi="Arial" w:cs="Arial"/>
          <w:sz w:val="24"/>
          <w:szCs w:val="24"/>
        </w:rPr>
        <w:t>Looe Key is located 10 nautical miles southwest of the Bahia Honda Channel and is marked by 70 buoys. Depths range from 5 to 70 feet, with deeper areas of the dive occasionally having dangerous currents.</w:t>
      </w:r>
    </w:p>
    <w:p w:rsidR="00E77C5A" w:rsidRDefault="00E77C5A" w:rsidP="00CA361C">
      <w:pPr>
        <w:pStyle w:val="ListParagraph"/>
        <w:numPr>
          <w:ilvl w:val="0"/>
          <w:numId w:val="1"/>
        </w:numPr>
        <w:rPr>
          <w:rFonts w:ascii="Arial" w:hAnsi="Arial" w:cs="Arial"/>
          <w:sz w:val="24"/>
          <w:szCs w:val="24"/>
        </w:rPr>
      </w:pPr>
      <w:r w:rsidRPr="00E77C5A">
        <w:rPr>
          <w:rFonts w:ascii="Arial" w:hAnsi="Arial" w:cs="Arial"/>
          <w:sz w:val="24"/>
          <w:szCs w:val="24"/>
        </w:rPr>
        <w:t>As a result, this reef is home to a large population of spiny lobsters. Please treat the area with care to ensure that the 7,000 year old</w:t>
      </w:r>
      <w:r>
        <w:rPr>
          <w:rFonts w:ascii="Arial" w:hAnsi="Arial" w:cs="Arial"/>
          <w:sz w:val="24"/>
          <w:szCs w:val="24"/>
        </w:rPr>
        <w:t xml:space="preserve"> coral growth is not harmed. </w:t>
      </w:r>
    </w:p>
    <w:p w:rsidR="00E77C5A" w:rsidRPr="00E77C5A" w:rsidRDefault="00E77C5A" w:rsidP="00CA361C">
      <w:pPr>
        <w:pStyle w:val="ListParagraph"/>
        <w:numPr>
          <w:ilvl w:val="0"/>
          <w:numId w:val="1"/>
        </w:numPr>
        <w:rPr>
          <w:rFonts w:ascii="Arial" w:hAnsi="Arial" w:cs="Arial"/>
          <w:sz w:val="24"/>
          <w:szCs w:val="24"/>
        </w:rPr>
      </w:pPr>
      <w:r w:rsidRPr="00E77C5A">
        <w:rPr>
          <w:rFonts w:ascii="Arial" w:hAnsi="Arial" w:cs="Arial"/>
          <w:sz w:val="24"/>
          <w:szCs w:val="24"/>
        </w:rPr>
        <w:t xml:space="preserve">This area is the reef flat where large coral formations house many </w:t>
      </w:r>
      <w:r>
        <w:rPr>
          <w:rFonts w:ascii="Arial" w:hAnsi="Arial" w:cs="Arial"/>
          <w:sz w:val="24"/>
          <w:szCs w:val="24"/>
        </w:rPr>
        <w:t xml:space="preserve">varieties of sea life. </w:t>
      </w:r>
      <w:r w:rsidRPr="00E77C5A">
        <w:rPr>
          <w:rFonts w:ascii="Arial" w:hAnsi="Arial" w:cs="Arial"/>
          <w:sz w:val="24"/>
          <w:szCs w:val="24"/>
        </w:rPr>
        <w:t>While the formations of soft coral are beautiful here, v</w:t>
      </w:r>
      <w:r>
        <w:rPr>
          <w:rFonts w:ascii="Arial" w:hAnsi="Arial" w:cs="Arial"/>
          <w:sz w:val="24"/>
          <w:szCs w:val="24"/>
        </w:rPr>
        <w:t>isibility is generally low. T</w:t>
      </w:r>
      <w:r w:rsidRPr="00E77C5A">
        <w:rPr>
          <w:rFonts w:ascii="Arial" w:hAnsi="Arial" w:cs="Arial"/>
          <w:sz w:val="24"/>
          <w:szCs w:val="24"/>
        </w:rPr>
        <w:t>he deeper section of the reef where sponges and soft corals are mainly found. This is an area where currents can be dangerous and decompression at the 105 foot depths may be necessary. Divers should use caution when exploring this area.</w:t>
      </w:r>
    </w:p>
    <w:p w:rsidR="00CA361C" w:rsidRDefault="00CA361C" w:rsidP="00CA361C">
      <w:pPr>
        <w:autoSpaceDE w:val="0"/>
        <w:autoSpaceDN w:val="0"/>
        <w:adjustRightInd w:val="0"/>
        <w:spacing w:after="0" w:line="240" w:lineRule="auto"/>
        <w:rPr>
          <w:rFonts w:ascii="ArialMT" w:hAnsi="ArialMT" w:cs="ArialMT"/>
          <w:sz w:val="24"/>
          <w:szCs w:val="24"/>
        </w:rPr>
      </w:pPr>
      <w:r>
        <w:rPr>
          <w:rFonts w:ascii="ArialMT" w:hAnsi="ArialMT" w:cs="ArialMT"/>
          <w:sz w:val="24"/>
          <w:szCs w:val="24"/>
        </w:rPr>
        <w:t>Target 5</w:t>
      </w:r>
      <w:r w:rsidR="002A7404">
        <w:rPr>
          <w:rFonts w:ascii="ArialMT" w:hAnsi="ArialMT" w:cs="ArialMT"/>
          <w:sz w:val="24"/>
          <w:szCs w:val="24"/>
        </w:rPr>
        <w:t xml:space="preserve">: </w:t>
      </w:r>
      <w:r>
        <w:rPr>
          <w:rFonts w:ascii="ArialMT" w:hAnsi="ArialMT" w:cs="ArialMT"/>
          <w:sz w:val="24"/>
          <w:szCs w:val="24"/>
        </w:rPr>
        <w:t>Guerrero</w:t>
      </w:r>
    </w:p>
    <w:p w:rsidR="00CA361C" w:rsidRDefault="00CA361C" w:rsidP="00CA361C">
      <w:pPr>
        <w:autoSpaceDE w:val="0"/>
        <w:autoSpaceDN w:val="0"/>
        <w:adjustRightInd w:val="0"/>
        <w:spacing w:after="0" w:line="240" w:lineRule="auto"/>
        <w:rPr>
          <w:rFonts w:ascii="ArialMT" w:hAnsi="ArialMT" w:cs="ArialMT"/>
          <w:sz w:val="24"/>
          <w:szCs w:val="24"/>
        </w:rPr>
      </w:pPr>
      <w:r>
        <w:rPr>
          <w:rFonts w:ascii="ArialMT" w:hAnsi="ArialMT" w:cs="ArialMT"/>
          <w:sz w:val="24"/>
          <w:szCs w:val="24"/>
        </w:rPr>
        <w:t>Location: Key Largo, Florida</w:t>
      </w:r>
    </w:p>
    <w:p w:rsidR="007252DD" w:rsidRDefault="007252DD" w:rsidP="00CA361C">
      <w:pPr>
        <w:autoSpaceDE w:val="0"/>
        <w:autoSpaceDN w:val="0"/>
        <w:adjustRightInd w:val="0"/>
        <w:spacing w:after="0" w:line="240" w:lineRule="auto"/>
        <w:rPr>
          <w:rFonts w:ascii="ArialMT" w:hAnsi="ArialMT" w:cs="ArialMT"/>
          <w:sz w:val="24"/>
          <w:szCs w:val="24"/>
        </w:rPr>
      </w:pPr>
    </w:p>
    <w:p w:rsidR="00CA361C" w:rsidRPr="00E77C5A" w:rsidRDefault="00CA361C" w:rsidP="00CA361C">
      <w:pPr>
        <w:pStyle w:val="ListParagraph"/>
        <w:numPr>
          <w:ilvl w:val="0"/>
          <w:numId w:val="1"/>
        </w:numPr>
      </w:pPr>
      <w:r>
        <w:rPr>
          <w:rFonts w:ascii="ArialMT" w:hAnsi="ArialMT" w:cs="ArialMT"/>
          <w:sz w:val="24"/>
          <w:szCs w:val="24"/>
        </w:rPr>
        <w:t xml:space="preserve">Grid: 25 </w:t>
      </w:r>
      <w:r>
        <w:rPr>
          <w:rFonts w:ascii="ArialMT" w:hAnsi="ArialMT" w:cs="ArialMT"/>
          <w:sz w:val="14"/>
          <w:szCs w:val="14"/>
        </w:rPr>
        <w:t>o</w:t>
      </w:r>
      <w:r>
        <w:rPr>
          <w:rFonts w:ascii="WP-MathA" w:hAnsi="WP-MathA" w:cs="WP-MathA"/>
          <w:sz w:val="24"/>
          <w:szCs w:val="24"/>
        </w:rPr>
        <w:t>E</w:t>
      </w:r>
      <w:r>
        <w:rPr>
          <w:rFonts w:ascii="ArialMT" w:hAnsi="ArialMT" w:cs="ArialMT"/>
          <w:sz w:val="24"/>
          <w:szCs w:val="24"/>
        </w:rPr>
        <w:t>15.32'N, 80</w:t>
      </w:r>
      <w:r>
        <w:rPr>
          <w:rFonts w:ascii="ArialMT" w:hAnsi="ArialMT" w:cs="ArialMT"/>
          <w:sz w:val="14"/>
          <w:szCs w:val="14"/>
        </w:rPr>
        <w:t>o</w:t>
      </w:r>
      <w:r>
        <w:rPr>
          <w:rFonts w:ascii="ArialMT" w:hAnsi="ArialMT" w:cs="ArialMT"/>
          <w:sz w:val="24"/>
          <w:szCs w:val="24"/>
        </w:rPr>
        <w:t>14.13'W</w:t>
      </w:r>
    </w:p>
    <w:p w:rsidR="007252DD" w:rsidRDefault="007252DD" w:rsidP="007252DD">
      <w:pPr>
        <w:spacing w:after="0" w:line="240" w:lineRule="auto"/>
        <w:rPr>
          <w:rFonts w:ascii="Arial" w:hAnsi="Arial" w:cs="Arial"/>
          <w:b/>
          <w:sz w:val="24"/>
          <w:szCs w:val="24"/>
        </w:rPr>
      </w:pPr>
      <w:r>
        <w:rPr>
          <w:rFonts w:ascii="Arial" w:hAnsi="Arial" w:cs="Arial"/>
          <w:b/>
          <w:sz w:val="24"/>
          <w:szCs w:val="24"/>
        </w:rPr>
        <w:t>What’s our mission/objective(s)?</w:t>
      </w:r>
    </w:p>
    <w:p w:rsidR="007252DD" w:rsidRDefault="007252DD" w:rsidP="007252DD">
      <w:pPr>
        <w:spacing w:after="0" w:line="240" w:lineRule="auto"/>
        <w:rPr>
          <w:rFonts w:ascii="Arial" w:hAnsi="Arial" w:cs="Arial"/>
          <w:b/>
          <w:sz w:val="24"/>
          <w:szCs w:val="24"/>
        </w:rPr>
      </w:pPr>
    </w:p>
    <w:p w:rsidR="007252DD" w:rsidRDefault="007252DD" w:rsidP="007252DD">
      <w:pPr>
        <w:spacing w:after="0" w:line="240" w:lineRule="auto"/>
        <w:rPr>
          <w:rFonts w:ascii="Arial" w:hAnsi="Arial" w:cs="Arial"/>
          <w:b/>
          <w:sz w:val="24"/>
          <w:szCs w:val="24"/>
        </w:rPr>
      </w:pPr>
      <w:r>
        <w:rPr>
          <w:rFonts w:ascii="Arial" w:hAnsi="Arial" w:cs="Arial"/>
          <w:b/>
          <w:sz w:val="24"/>
          <w:szCs w:val="24"/>
        </w:rPr>
        <w:t>Plan the dive. Dive the plan.</w:t>
      </w:r>
    </w:p>
    <w:p w:rsidR="007252DD" w:rsidRPr="007252DD" w:rsidRDefault="007252DD" w:rsidP="007252DD">
      <w:pPr>
        <w:spacing w:after="0" w:line="240" w:lineRule="auto"/>
        <w:rPr>
          <w:rFonts w:ascii="Arial" w:hAnsi="Arial" w:cs="Arial"/>
          <w:sz w:val="24"/>
          <w:szCs w:val="24"/>
        </w:rPr>
      </w:pPr>
      <w:r>
        <w:rPr>
          <w:rFonts w:ascii="Arial" w:hAnsi="Arial" w:cs="Arial"/>
          <w:sz w:val="24"/>
          <w:szCs w:val="24"/>
        </w:rPr>
        <w:t>Our main objective is to figure out which vessel we have begun exploring. In order to recognize which shipwreck we are diving at, we will investigate, record, and analyze exposed components of the wreck and the vessel’s hull. Based on our research about what each ship contained, what kind of ship it was, and various other pieces of information surrounding each wreck. Once we attain the information from the wreck site, we will compare the extant hull remains of the shipwreck with historical accounts of each ship’s construction and the products it carried.</w:t>
      </w:r>
    </w:p>
    <w:sectPr w:rsidR="007252DD" w:rsidRPr="007252DD" w:rsidSect="00E030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WP-Math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223ADA"/>
    <w:multiLevelType w:val="hybridMultilevel"/>
    <w:tmpl w:val="FA645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F22CC8"/>
    <w:multiLevelType w:val="hybridMultilevel"/>
    <w:tmpl w:val="6C0CA904"/>
    <w:lvl w:ilvl="0" w:tplc="A2C631A8">
      <w:start w:val="1"/>
      <w:numFmt w:val="bullet"/>
      <w:lvlText w:val="•"/>
      <w:lvlJc w:val="left"/>
      <w:pPr>
        <w:tabs>
          <w:tab w:val="num" w:pos="720"/>
        </w:tabs>
        <w:ind w:left="720" w:hanging="360"/>
      </w:pPr>
      <w:rPr>
        <w:rFonts w:ascii="Times New Roman" w:hAnsi="Times New Roman" w:hint="default"/>
      </w:rPr>
    </w:lvl>
    <w:lvl w:ilvl="1" w:tplc="567A15C6">
      <w:start w:val="717"/>
      <w:numFmt w:val="bullet"/>
      <w:lvlText w:val="–"/>
      <w:lvlJc w:val="left"/>
      <w:pPr>
        <w:tabs>
          <w:tab w:val="num" w:pos="1440"/>
        </w:tabs>
        <w:ind w:left="1440" w:hanging="360"/>
      </w:pPr>
      <w:rPr>
        <w:rFonts w:ascii="Times New Roman" w:hAnsi="Times New Roman" w:hint="default"/>
      </w:rPr>
    </w:lvl>
    <w:lvl w:ilvl="2" w:tplc="D3062B3A" w:tentative="1">
      <w:start w:val="1"/>
      <w:numFmt w:val="bullet"/>
      <w:lvlText w:val="•"/>
      <w:lvlJc w:val="left"/>
      <w:pPr>
        <w:tabs>
          <w:tab w:val="num" w:pos="2160"/>
        </w:tabs>
        <w:ind w:left="2160" w:hanging="360"/>
      </w:pPr>
      <w:rPr>
        <w:rFonts w:ascii="Times New Roman" w:hAnsi="Times New Roman" w:hint="default"/>
      </w:rPr>
    </w:lvl>
    <w:lvl w:ilvl="3" w:tplc="943EB238" w:tentative="1">
      <w:start w:val="1"/>
      <w:numFmt w:val="bullet"/>
      <w:lvlText w:val="•"/>
      <w:lvlJc w:val="left"/>
      <w:pPr>
        <w:tabs>
          <w:tab w:val="num" w:pos="2880"/>
        </w:tabs>
        <w:ind w:left="2880" w:hanging="360"/>
      </w:pPr>
      <w:rPr>
        <w:rFonts w:ascii="Times New Roman" w:hAnsi="Times New Roman" w:hint="default"/>
      </w:rPr>
    </w:lvl>
    <w:lvl w:ilvl="4" w:tplc="7E5ADC5C" w:tentative="1">
      <w:start w:val="1"/>
      <w:numFmt w:val="bullet"/>
      <w:lvlText w:val="•"/>
      <w:lvlJc w:val="left"/>
      <w:pPr>
        <w:tabs>
          <w:tab w:val="num" w:pos="3600"/>
        </w:tabs>
        <w:ind w:left="3600" w:hanging="360"/>
      </w:pPr>
      <w:rPr>
        <w:rFonts w:ascii="Times New Roman" w:hAnsi="Times New Roman" w:hint="default"/>
      </w:rPr>
    </w:lvl>
    <w:lvl w:ilvl="5" w:tplc="45589E08" w:tentative="1">
      <w:start w:val="1"/>
      <w:numFmt w:val="bullet"/>
      <w:lvlText w:val="•"/>
      <w:lvlJc w:val="left"/>
      <w:pPr>
        <w:tabs>
          <w:tab w:val="num" w:pos="4320"/>
        </w:tabs>
        <w:ind w:left="4320" w:hanging="360"/>
      </w:pPr>
      <w:rPr>
        <w:rFonts w:ascii="Times New Roman" w:hAnsi="Times New Roman" w:hint="default"/>
      </w:rPr>
    </w:lvl>
    <w:lvl w:ilvl="6" w:tplc="494677BA" w:tentative="1">
      <w:start w:val="1"/>
      <w:numFmt w:val="bullet"/>
      <w:lvlText w:val="•"/>
      <w:lvlJc w:val="left"/>
      <w:pPr>
        <w:tabs>
          <w:tab w:val="num" w:pos="5040"/>
        </w:tabs>
        <w:ind w:left="5040" w:hanging="360"/>
      </w:pPr>
      <w:rPr>
        <w:rFonts w:ascii="Times New Roman" w:hAnsi="Times New Roman" w:hint="default"/>
      </w:rPr>
    </w:lvl>
    <w:lvl w:ilvl="7" w:tplc="7638E710" w:tentative="1">
      <w:start w:val="1"/>
      <w:numFmt w:val="bullet"/>
      <w:lvlText w:val="•"/>
      <w:lvlJc w:val="left"/>
      <w:pPr>
        <w:tabs>
          <w:tab w:val="num" w:pos="5760"/>
        </w:tabs>
        <w:ind w:left="5760" w:hanging="360"/>
      </w:pPr>
      <w:rPr>
        <w:rFonts w:ascii="Times New Roman" w:hAnsi="Times New Roman" w:hint="default"/>
      </w:rPr>
    </w:lvl>
    <w:lvl w:ilvl="8" w:tplc="160E9BD4"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197498"/>
    <w:rsid w:val="00197498"/>
    <w:rsid w:val="002A7404"/>
    <w:rsid w:val="007252DD"/>
    <w:rsid w:val="00CA361C"/>
    <w:rsid w:val="00E0301C"/>
    <w:rsid w:val="00E77C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01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61C"/>
    <w:pPr>
      <w:ind w:left="720"/>
      <w:contextualSpacing/>
    </w:pPr>
  </w:style>
  <w:style w:type="paragraph" w:styleId="NormalWeb">
    <w:name w:val="Normal (Web)"/>
    <w:basedOn w:val="Normal"/>
    <w:uiPriority w:val="99"/>
    <w:unhideWhenUsed/>
    <w:rsid w:val="002A74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t">
    <w:name w:val="bt"/>
    <w:basedOn w:val="DefaultParagraphFont"/>
    <w:rsid w:val="002A7404"/>
  </w:style>
</w:styles>
</file>

<file path=word/webSettings.xml><?xml version="1.0" encoding="utf-8"?>
<w:webSettings xmlns:r="http://schemas.openxmlformats.org/officeDocument/2006/relationships" xmlns:w="http://schemas.openxmlformats.org/wordprocessingml/2006/main">
  <w:divs>
    <w:div w:id="843787876">
      <w:bodyDiv w:val="1"/>
      <w:marLeft w:val="0"/>
      <w:marRight w:val="0"/>
      <w:marTop w:val="0"/>
      <w:marBottom w:val="0"/>
      <w:divBdr>
        <w:top w:val="none" w:sz="0" w:space="0" w:color="auto"/>
        <w:left w:val="none" w:sz="0" w:space="0" w:color="auto"/>
        <w:bottom w:val="none" w:sz="0" w:space="0" w:color="auto"/>
        <w:right w:val="none" w:sz="0" w:space="0" w:color="auto"/>
      </w:divBdr>
      <w:divsChild>
        <w:div w:id="1125733214">
          <w:marLeft w:val="547"/>
          <w:marRight w:val="0"/>
          <w:marTop w:val="173"/>
          <w:marBottom w:val="0"/>
          <w:divBdr>
            <w:top w:val="none" w:sz="0" w:space="0" w:color="auto"/>
            <w:left w:val="none" w:sz="0" w:space="0" w:color="auto"/>
            <w:bottom w:val="none" w:sz="0" w:space="0" w:color="auto"/>
            <w:right w:val="none" w:sz="0" w:space="0" w:color="auto"/>
          </w:divBdr>
        </w:div>
        <w:div w:id="1668635915">
          <w:marLeft w:val="1166"/>
          <w:marRight w:val="0"/>
          <w:marTop w:val="134"/>
          <w:marBottom w:val="0"/>
          <w:divBdr>
            <w:top w:val="none" w:sz="0" w:space="0" w:color="auto"/>
            <w:left w:val="none" w:sz="0" w:space="0" w:color="auto"/>
            <w:bottom w:val="none" w:sz="0" w:space="0" w:color="auto"/>
            <w:right w:val="none" w:sz="0" w:space="0" w:color="auto"/>
          </w:divBdr>
        </w:div>
        <w:div w:id="283115974">
          <w:marLeft w:val="1166"/>
          <w:marRight w:val="0"/>
          <w:marTop w:val="134"/>
          <w:marBottom w:val="0"/>
          <w:divBdr>
            <w:top w:val="none" w:sz="0" w:space="0" w:color="auto"/>
            <w:left w:val="none" w:sz="0" w:space="0" w:color="auto"/>
            <w:bottom w:val="none" w:sz="0" w:space="0" w:color="auto"/>
            <w:right w:val="none" w:sz="0" w:space="0" w:color="auto"/>
          </w:divBdr>
        </w:div>
        <w:div w:id="576282734">
          <w:marLeft w:val="1166"/>
          <w:marRight w:val="0"/>
          <w:marTop w:val="134"/>
          <w:marBottom w:val="0"/>
          <w:divBdr>
            <w:top w:val="none" w:sz="0" w:space="0" w:color="auto"/>
            <w:left w:val="none" w:sz="0" w:space="0" w:color="auto"/>
            <w:bottom w:val="none" w:sz="0" w:space="0" w:color="auto"/>
            <w:right w:val="none" w:sz="0" w:space="0" w:color="auto"/>
          </w:divBdr>
        </w:div>
        <w:div w:id="175464209">
          <w:marLeft w:val="1166"/>
          <w:marRight w:val="0"/>
          <w:marTop w:val="134"/>
          <w:marBottom w:val="0"/>
          <w:divBdr>
            <w:top w:val="none" w:sz="0" w:space="0" w:color="auto"/>
            <w:left w:val="none" w:sz="0" w:space="0" w:color="auto"/>
            <w:bottom w:val="none" w:sz="0" w:space="0" w:color="auto"/>
            <w:right w:val="none" w:sz="0" w:space="0" w:color="auto"/>
          </w:divBdr>
        </w:div>
      </w:divsChild>
    </w:div>
    <w:div w:id="204670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Maggie Stohler</dc:creator>
  <cp:lastModifiedBy>Maggie Stohler</cp:lastModifiedBy>
  <cp:revision>1</cp:revision>
  <dcterms:created xsi:type="dcterms:W3CDTF">2010-05-02T21:27:00Z</dcterms:created>
  <dcterms:modified xsi:type="dcterms:W3CDTF">2010-05-02T22:19:00Z</dcterms:modified>
</cp:coreProperties>
</file>